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6B03" w:rsidRPr="003C6B03" w:rsidRDefault="003C6B03" w:rsidP="003C6B03">
      <w:pPr>
        <w:spacing w:after="0" w:line="360" w:lineRule="atLeast"/>
        <w:textAlignment w:val="baseline"/>
        <w:outlineLvl w:val="0"/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</w:pPr>
      <w:r w:rsidRPr="003C6B03">
        <w:rPr>
          <w:rFonts w:ascii="inherit" w:eastAsia="Times New Roman" w:hAnsi="inherit" w:cs="Times New Roman"/>
          <w:b/>
          <w:bCs/>
          <w:color w:val="222222"/>
          <w:kern w:val="36"/>
          <w:sz w:val="39"/>
          <w:szCs w:val="39"/>
          <w:lang w:eastAsia="ru-RU"/>
        </w:rPr>
        <w:t>Средства обучения и воспитания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      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</w:t>
      </w:r>
      <w:proofErr w:type="spellStart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воспитательно</w:t>
      </w:r>
      <w:proofErr w:type="spellEnd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-образовательных задач в оптимальных условиях.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   Комплексное оснащение </w:t>
      </w:r>
      <w:proofErr w:type="spellStart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воспитательно</w:t>
      </w:r>
      <w:proofErr w:type="spellEnd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       Развивающая  предметно-пространственная среда создана с учетом интеграции образовательных областей. Материалы и оборудование могут использоваться и в ходе реализации других областей.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      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       В группах дошкольного учреждения создана разнообразная по содержанию развивающая предметно-пространственная среда, отвечающая требованиям ФГОС </w:t>
      </w:r>
      <w:proofErr w:type="gramStart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ДО</w:t>
      </w:r>
      <w:proofErr w:type="gramEnd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 и отвечает  таким требованиям, как: содержательность, </w:t>
      </w:r>
      <w:proofErr w:type="spellStart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трансформируемость</w:t>
      </w:r>
      <w:proofErr w:type="spellEnd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 xml:space="preserve">, </w:t>
      </w:r>
      <w:proofErr w:type="spellStart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полифункциональность</w:t>
      </w:r>
      <w:proofErr w:type="spellEnd"/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, вариативность, доступность, безопасность.</w:t>
      </w:r>
    </w:p>
    <w:p w:rsidR="003C6B03" w:rsidRPr="003C6B03" w:rsidRDefault="003C6B03" w:rsidP="003C6B03">
      <w:pPr>
        <w:shd w:val="clear" w:color="auto" w:fill="FFFFFF"/>
        <w:spacing w:after="0" w:line="240" w:lineRule="auto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>
        <w:rPr>
          <w:rFonts w:ascii="inherit" w:eastAsia="Times New Roman" w:hAnsi="inherit" w:cs="Times New Roman"/>
          <w:noProof/>
          <w:color w:val="271BE0"/>
          <w:sz w:val="23"/>
          <w:szCs w:val="23"/>
          <w:bdr w:val="none" w:sz="0" w:space="0" w:color="auto" w:frame="1"/>
          <w:lang w:eastAsia="ru-RU"/>
        </w:rPr>
        <w:t xml:space="preserve">   </w:t>
      </w:r>
      <w:hyperlink r:id="rId5" w:history="1"/>
      <w:bookmarkStart w:id="0" w:name="_GoBack"/>
      <w:bookmarkEnd w:id="0"/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 Оборудование отвечает санитарно-эпидемиологическим нормам, гигиеническим, педагогическим и эстетическим требованиям.</w:t>
      </w:r>
    </w:p>
    <w:p w:rsidR="003C6B03" w:rsidRPr="003C6B03" w:rsidRDefault="003C6B03" w:rsidP="003C6B03">
      <w:pPr>
        <w:shd w:val="clear" w:color="auto" w:fill="FFFFFF"/>
        <w:spacing w:after="390" w:line="240" w:lineRule="auto"/>
        <w:jc w:val="both"/>
        <w:textAlignment w:val="baseline"/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</w:pPr>
      <w:r w:rsidRPr="003C6B03">
        <w:rPr>
          <w:rFonts w:ascii="inherit" w:eastAsia="Times New Roman" w:hAnsi="inherit" w:cs="Times New Roman"/>
          <w:color w:val="373737"/>
          <w:sz w:val="23"/>
          <w:szCs w:val="23"/>
          <w:lang w:eastAsia="ru-RU"/>
        </w:rPr>
        <w:t>   Пространство групп организовано в виде хорошо разграниченных «центров» оснащенных большим количеством развивающих материалов (книги, игрушки, материалы для творчества, развивающее оборудование и пр.). Все предметы доступны детям. Подобная организация пространства позволяет дошкольникам выбирать интересные для себя занятия, чередовать их в течение дня, а педагог дает возможность эффективно организовывать образовательный процесс учетом индивидуальных особенностей детей.</w:t>
      </w:r>
    </w:p>
    <w:p w:rsidR="002F5147" w:rsidRDefault="003C6B03"/>
    <w:sectPr w:rsidR="002F5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7087"/>
    <w:rsid w:val="001D3048"/>
    <w:rsid w:val="003C6B03"/>
    <w:rsid w:val="00452E94"/>
    <w:rsid w:val="0073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C6B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C6B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3C6B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6B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B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287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s1-nolinsk.ru/wp-content/uploads/2015/01/sol-zajch-1.jp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343</Words>
  <Characters>1957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bvz</dc:creator>
  <cp:keywords/>
  <dc:description/>
  <cp:lastModifiedBy>bvz</cp:lastModifiedBy>
  <cp:revision>3</cp:revision>
  <dcterms:created xsi:type="dcterms:W3CDTF">2018-11-02T09:19:00Z</dcterms:created>
  <dcterms:modified xsi:type="dcterms:W3CDTF">2018-11-02T09:20:00Z</dcterms:modified>
</cp:coreProperties>
</file>